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80.0" w:type="dxa"/>
        <w:jc w:val="left"/>
        <w:tblInd w:w="-70.0" w:type="dxa"/>
        <w:tblLayout w:type="fixed"/>
        <w:tblLook w:val="0400"/>
      </w:tblPr>
      <w:tblGrid>
        <w:gridCol w:w="731"/>
        <w:gridCol w:w="6449"/>
        <w:tblGridChange w:id="0">
          <w:tblGrid>
            <w:gridCol w:w="731"/>
            <w:gridCol w:w="6449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SUTCONALEP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169801</wp:posOffset>
                  </wp:positionH>
                  <wp:positionV relativeFrom="paragraph">
                    <wp:posOffset>89073</wp:posOffset>
                  </wp:positionV>
                  <wp:extent cx="729095" cy="415637"/>
                  <wp:effectExtent b="0" l="0" r="0" t="0"/>
                  <wp:wrapNone/>
                  <wp:docPr descr="Logotipo&#10;&#10;Descripción generada automáticamente" id="1" name="image1.png"/>
                  <a:graphic>
                    <a:graphicData uri="http://schemas.openxmlformats.org/drawingml/2006/picture">
                      <pic:pic>
                        <pic:nvPicPr>
                          <pic:cNvPr descr="Logotipo&#10;&#10;Descripción generada automáticament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95" cy="4156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TRAMITE : “INSTITUTOS CRUZADOS"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EN PENSIONISSSTE o EN DONDE SE ENCUENTRE SU AFORE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DOCUMENTOS REQUERIDOS PARA PROCESO DE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 DEVOLUCIÓN DEL SAR  92-97, PARA PENSIONADOS ò  JUBILADOS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ORIGINAL  DE ESTADOS DE CUENTA BANAMEX, DE LOS AÑOS; 1992, 1993, 1994, 1995, 1996, Y 1997, (SOLAMENTE DE ESTOS AÑOS) LOS QUE TENGA.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DE NO CONTAR CON LOS ESTADOS DE CUENTA SOLICITAR UNA CONSTANCIA PATRONAL AL COLEGIO QUE CERTIFIQUE QUE ESOS NÚMEROS DE CUENTA  FUERÓN DIRIGIDOS BIMESTRALMENTE A LA SUBCUENTA DEL SEGURO DE RETIRO Y A LA SUBCUENTA DE VIVIENDA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   2.-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 ORIGINAL  CREDENCIAL DE ELECTOR, LLEVAR CREDENCIAL DE PENSIONADO PARA TENER ACCESO A PENSIONISSSTE SI ES EL CASO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   3.-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 ORIGINAL ÚLTIMO RECIBO DE PAGO  DE CONALEP.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   4.-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ORIGINAL “CONCESIÓN DE PENSIÓN” 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   5.-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ORIGINAL CURP ( NUEVO FORMATO 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ORIGINAL RFC ( EMITIDO POR EL SAT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) SI NO LO TIENES SOLICITALO EN HACIENDA CON EL 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   7.-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ORIGINAL COMPOBANTE DE DOMICILIO ACTUAL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ORIGINAL ACTA DE NACIMIENTO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ORIGINAL HOJAS DE SERVICIO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ORIGINAL ESTADO DE CUENTA BANCARIO ACTUAL 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