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80.0" w:type="dxa"/>
        <w:jc w:val="left"/>
        <w:tblInd w:w="-70.0" w:type="dxa"/>
        <w:tblLayout w:type="fixed"/>
        <w:tblLook w:val="0400"/>
      </w:tblPr>
      <w:tblGrid>
        <w:gridCol w:w="731"/>
        <w:gridCol w:w="6449"/>
        <w:tblGridChange w:id="0">
          <w:tblGrid>
            <w:gridCol w:w="731"/>
            <w:gridCol w:w="6449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SUTCONALEP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169801</wp:posOffset>
                  </wp:positionH>
                  <wp:positionV relativeFrom="paragraph">
                    <wp:posOffset>89073</wp:posOffset>
                  </wp:positionV>
                  <wp:extent cx="729095" cy="415637"/>
                  <wp:effectExtent b="0" l="0" r="0" t="0"/>
                  <wp:wrapNone/>
                  <wp:docPr descr="Logotipo&#10;&#10;Descripción generada automáticamente" id="1" name="image1.png"/>
                  <a:graphic>
                    <a:graphicData uri="http://schemas.openxmlformats.org/drawingml/2006/picture">
                      <pic:pic>
                        <pic:nvPicPr>
                          <pic:cNvPr descr="Logotipo&#10;&#10;Descripción generada automáticament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95" cy="4156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TRAMITE : “INSTITUTOS CRUZADOS"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EN PENSIONISSSTE o EN DONDE SE ENCUENTRE SU AFORE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DOCUMENTOS REQUERIDOS PARA PROCESO DE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 DEVOLUCIÓN DEL SAR  92-97, TRABAJADORES ACTIVOS CON 65 AÑOS o MAS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ORIGINAL  DE ESTADOS DE CUENTA BANAMEX, DE LOS AÑOS; 1992, 1993, 1994, 1995, 1996, Y 1997, (SOLAMENTE DE ESTOS AÑOS) LOS QUE TENGA.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 DE NO CONTAR CON LOS ESTADOS DE CUENTA SOLICITAR UNA CONSTANCIA PATRONAL AL COLEGIO QUE CERTIFIQUE QUE ESOS NÚMEROS DE CUENTA  FUERÓN DIRIGIDOS BIMESTRALMENTE A LA SUBCUENTA DEL SEGURO DE RETIRO Y A LA SUBCUENTA DE VIVIENDA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2.-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 ORIGINAL  CREDENCIAL DE ELECTOR, LLEVAR CREDENCIAL DE TRABAJADOR  PARA TENER ACCESO A PENSIONISSSTE SI ES EL CASO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3.-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 ORIGINAL ÚLTIMO RECIBO DE PAGO  DE CONALEP.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4.-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ORIGINAL CURP ( NUEVO FORMATO )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ORIGINAL RFC ( EMITIDO POR EL SAT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) SI NO LO TIENES SOLICITALO EN HACIENDA CON EL 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6.-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ORIGINAL COMPOBANTE DE DOMICILIO ACTUAL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ORIGINAL ACTA DE NACIMIENTO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ORIGINAL HOJAS DE SERVICIO </w:t>
            </w:r>
          </w:p>
        </w:tc>
      </w:tr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9.-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ORIGINAL ESTADO DE CUENTA BANCARIO ACTUAL 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67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