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020.0" w:type="dxa"/>
        <w:jc w:val="left"/>
        <w:tblInd w:w="-70.0" w:type="dxa"/>
        <w:tblLayout w:type="fixed"/>
        <w:tblLook w:val="0400"/>
      </w:tblPr>
      <w:tblGrid>
        <w:gridCol w:w="500"/>
        <w:gridCol w:w="6520"/>
        <w:tblGridChange w:id="0">
          <w:tblGrid>
            <w:gridCol w:w="500"/>
            <w:gridCol w:w="6520"/>
          </w:tblGrid>
        </w:tblGridChange>
      </w:tblGrid>
      <w:tr>
        <w:trPr>
          <w:cantSplit w:val="0"/>
          <w:trHeight w:val="40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SUTCONALEP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50800</wp:posOffset>
                  </wp:positionV>
                  <wp:extent cx="729095" cy="415637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095" cy="4156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TRAMITE: “INSTITUTOS CRUZADOS"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EN PENSIONISSSTE o EN DONDE SE ENCUENTRE SU AFORE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DOCUMENTOS REQUERIDOS PARA EL PROCESO DE :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DEVOLUCIÓN DEL SAR 92-97, POR DEFUNCIÓN DEL TRABAJADOR 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ORIGINAL  ESTADOS DE CUENTA BANAMEX( ICEFAS ) DE LOS AÑOS; 1992, 1993, 1994, 1995, 1996, Y 1997, (SOLAMENTE DE ESTOS AÑOS) LOS QUE TENGA.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DE NO CONTAR CON LOS ESTADOS DE CUENTA BANAMEX ( ICEFAS ) SOLICITAR UNA CARTA PATRONAL AL COLEGIO QUE CERTIFIQUE QUE ESOS NÚMEROS DE CUENTA FUERÓN DIRIGIDOS BIMESTRALMENTE A LA SUBCUENTA DEL SEGURO DE RETIRO Y A LA SUBCUENTA DE VIVIENDA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ORIGINAL  CREDENCIAL DE ELECTOR DEL FINADO (A) Y DE CADA UNO DE LOS BENEFICIARIOS.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ORIGINAL   ÚLTIMO RECIBO DE PAGO  DE CONALEP.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ORIGINAL  “CONCESIÓN DE PENSIÓN” (OTORGADA A LA VIUDA, VIUDO) O A QUIÉN SE LE HAYA OTORGADO LA PENSIÓN O LA DESIGNACIÓN DE BENEFICIARIOS, DE NO SER NINGUNO DE ESTOS CASOS EL LAUDO DE UNA AUTORIDAD COMPETENTE.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ORIGINAL  CURP DEL FINADO (A) Y DE CADA UNO DE LOS BENEFICIARIOS ( NUEVO FORMATO )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ORIGINAL  RFC EMITIDO POR EL SAT DEL FINADO (A) Y DE CADA UNO DE LOS BENEFICIARIOS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SI NO LO TIENES SOLICITALO EN HACIENDA CON EL INE)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ORIGINAL   COMPOBANTE DE DOMICILIO ACTUAL DEL FINADO (A) Y DE CADA UNO DE LOS BENEFICIARIOS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ORIGINAL  ACTA DE NACIMIENTO DEL FINADO (A) Y DE CADA UNO DE LOS BENEFICIARIOS ( ACTUALIZADA )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ORIGINAL  ACTA DE DEFUNCIÓN ( ACTUALIZADA )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ORIGINAL  ACTA DE MATRIMONIO ACTUALIZADA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11.-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ORIGINAL HOJAS DE SERVICIO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ORIGINAL ESTADO DE CUENTA BANCARIO ACTUAL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567" w:top="85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